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事業概要書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ind w:left="4498" w:leftChars="18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電話番号（　　　　　　　　　　）</w:t>
      </w:r>
    </w:p>
    <w:p>
      <w:pPr>
        <w:pStyle w:val="0"/>
        <w:ind w:left="4498" w:leftChars="1800" w:hanging="246" w:hangingChars="10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2693"/>
        <w:gridCol w:w="3686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㎡　　　　　　基</w:t>
            </w: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工事予定期間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日まで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発電予定期間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日まで</w:t>
            </w: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再生可能エネルギー発電設備の概要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エネルギー種別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想定発電出力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ｋＷ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年間想定発電量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ｋＷｈ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製造事業者名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形式番号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設置枚数・基数・高さ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枚　　　基　　　ｍ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設置（建屋）面積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発生騒音量（公称値）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ｄＢ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683"/>
        <w:gridCol w:w="2711"/>
        <w:gridCol w:w="3686"/>
      </w:tblGrid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附属設備等（パワーコンディショナー等）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製造事業者名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製品型番等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設置箇所数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2462" w:firstLineChars="10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箇所</w:t>
            </w: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容量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2216" w:firstLineChars="9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ｋＷｈ</w:t>
            </w: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定格出力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ｋＷ</w:t>
            </w: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発生騒音量（公称値）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2216" w:firstLineChars="9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ｄＢ</w:t>
            </w: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土地所有者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工事施工者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工事）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工事施工者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工事施工者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再生可能エネルギー発電事業者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保守点検責任者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保守内容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点検の頻度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477" w:firstLineChars="6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　　　回</w:t>
            </w: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系統接続に係る事項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接続契約締結予定日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231" w:firstLineChars="5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接続契約締結予定先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事業実施行程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造成工事開始予定日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月　日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設置工事開始予定日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月　日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系統連係予定日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231" w:firstLineChars="5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運転開始予定日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231" w:firstLineChars="5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運転終了予定日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231" w:firstLineChars="5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事業終了後の撤去及び処分に関する事項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設備更新予定の有無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1477" w:firstLineChars="6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有・無</w:t>
            </w: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撤去及び処分費用の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概算金額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撤去及び処分費用の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調達計画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撤去の予定時期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処分の方法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ind w:firstLine="492" w:firstLineChars="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＊様式第</w:t>
            </w:r>
            <w:r>
              <w:rPr>
                <w:rFonts w:hint="eastAsia" w:ascii="ＭＳ 明朝" w:hAnsi="ＭＳ 明朝" w:eastAsia="ＭＳ 明朝"/>
                <w:sz w:val="22"/>
              </w:rPr>
              <w:t>8</w:t>
            </w:r>
            <w:r>
              <w:rPr>
                <w:rFonts w:hint="eastAsia" w:ascii="ＭＳ 明朝" w:hAnsi="ＭＳ 明朝" w:eastAsia="ＭＳ 明朝"/>
                <w:sz w:val="22"/>
              </w:rPr>
              <w:t>号に記載</w:t>
            </w:r>
          </w:p>
        </w:tc>
      </w:tr>
      <w:tr>
        <w:trPr/>
        <w:tc>
          <w:tcPr>
            <w:tcW w:w="1683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緊急時の連絡先</w:t>
            </w: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電子メールアドレス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＠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2020-03-30T02:05:00Z</dcterms:created>
  <dcterms:modified xsi:type="dcterms:W3CDTF">2020-03-30T02:05:00Z</dcterms:modified>
  <cp:revision>0</cp:revision>
</cp:coreProperties>
</file>