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kinsoku w:val="0"/>
        <w:wordWrap w:val="0"/>
        <w:autoSpaceDE w:val="0"/>
        <w:autoSpaceDN w:val="0"/>
        <w:spacing w:line="200" w:lineRule="exact"/>
        <w:jc w:val="left"/>
        <w:rPr>
          <w:rFonts w:hint="default" w:ascii="ＭＳ ゴシック" w:hAnsi="ＭＳ ゴシック" w:eastAsia="ＭＳ ゴシック"/>
          <w:sz w:val="20"/>
        </w:rPr>
      </w:pPr>
      <w:r>
        <w:rPr>
          <w:rFonts w:hint="eastAsia" w:ascii="ＭＳ ゴシック" w:hAnsi="ＭＳ ゴシック" w:eastAsia="ＭＳ ゴシック"/>
          <w:color w:val="000000"/>
          <w:kern w:val="0"/>
          <w:sz w:val="20"/>
        </w:rPr>
        <w:t>様式第５－（イ）－⑥</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rHeight w:val="9658" w:hRule="atLeast"/>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00" w:lineRule="exact"/>
              <w:jc w:val="center"/>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中小企業信用保険法第２条第５項第５号の規定による認定申請書（イ－⑥）</w:t>
            </w:r>
          </w:p>
          <w:p>
            <w:pPr>
              <w:pStyle w:val="0"/>
              <w:suppressAutoHyphens w:val="1"/>
              <w:kinsoku w:val="0"/>
              <w:overflowPunct w:val="0"/>
              <w:autoSpaceDE w:val="0"/>
              <w:autoSpaceDN w:val="0"/>
              <w:adjustRightInd w:val="0"/>
              <w:spacing w:line="200" w:lineRule="exact"/>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年　　月　　日</w:t>
            </w:r>
          </w:p>
          <w:p>
            <w:pPr>
              <w:pStyle w:val="0"/>
              <w:suppressAutoHyphens w:val="1"/>
              <w:kinsoku w:val="0"/>
              <w:overflowPunct w:val="0"/>
              <w:autoSpaceDE w:val="0"/>
              <w:autoSpaceDN w:val="0"/>
              <w:adjustRightInd w:val="0"/>
              <w:spacing w:line="200" w:lineRule="exact"/>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南伊勢町長　　　　　　　様</w:t>
            </w:r>
          </w:p>
          <w:p>
            <w:pPr>
              <w:pStyle w:val="0"/>
              <w:suppressAutoHyphens w:val="1"/>
              <w:kinsoku w:val="0"/>
              <w:overflowPunct w:val="0"/>
              <w:autoSpaceDE w:val="0"/>
              <w:autoSpaceDN w:val="0"/>
              <w:adjustRightInd w:val="0"/>
              <w:spacing w:line="200" w:lineRule="exact"/>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申請者</w:t>
            </w:r>
          </w:p>
          <w:p>
            <w:pPr>
              <w:pStyle w:val="0"/>
              <w:suppressAutoHyphens w:val="1"/>
              <w:kinsoku w:val="0"/>
              <w:overflowPunct w:val="0"/>
              <w:autoSpaceDE w:val="0"/>
              <w:autoSpaceDN w:val="0"/>
              <w:adjustRightInd w:val="0"/>
              <w:spacing w:line="200" w:lineRule="exact"/>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u w:val="single" w:color="000000"/>
              </w:rPr>
              <w:t>住　所　　　　　　　　　　　　　　</w:t>
            </w:r>
          </w:p>
          <w:p>
            <w:pPr>
              <w:pStyle w:val="0"/>
              <w:suppressAutoHyphens w:val="1"/>
              <w:kinsoku w:val="0"/>
              <w:overflowPunct w:val="0"/>
              <w:autoSpaceDE w:val="0"/>
              <w:autoSpaceDN w:val="0"/>
              <w:adjustRightInd w:val="0"/>
              <w:spacing w:line="200" w:lineRule="exact"/>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u w:val="single" w:color="000000"/>
              </w:rPr>
              <w:t>氏　名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印</w:t>
            </w:r>
          </w:p>
          <w:p>
            <w:pPr>
              <w:pStyle w:val="0"/>
              <w:suppressAutoHyphens w:val="1"/>
              <w:kinsoku w:val="0"/>
              <w:overflowPunct w:val="0"/>
              <w:autoSpaceDE w:val="0"/>
              <w:autoSpaceDN w:val="0"/>
              <w:adjustRightInd w:val="0"/>
              <w:spacing w:line="200" w:lineRule="exac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　私は、表に記載する業を営んでいるが、新型コロナウイルス感染症に起因して、下記のとおり、</w:t>
            </w:r>
          </w:p>
          <w:p>
            <w:pPr>
              <w:pStyle w:val="0"/>
              <w:suppressAutoHyphens w:val="1"/>
              <w:kinsoku w:val="0"/>
              <w:overflowPunct w:val="0"/>
              <w:autoSpaceDE w:val="0"/>
              <w:autoSpaceDN w:val="0"/>
              <w:adjustRightInd w:val="0"/>
              <w:spacing w:line="200" w:lineRule="exac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u w:val="single" w:color="auto"/>
              </w:rPr>
              <w:t>　　　　　　　（注２）</w:t>
            </w:r>
            <w:r>
              <w:rPr>
                <w:rFonts w:hint="eastAsia" w:ascii="ＭＳ ゴシック" w:hAnsi="ＭＳ ゴシック" w:eastAsia="ＭＳ ゴシック"/>
                <w:color w:val="000000"/>
                <w:kern w:val="0"/>
                <w:sz w:val="20"/>
              </w:rPr>
              <w:t>が生じているため、経営の安定に支障が生じておりますので、中小企業信用保険法第２条第５項第５号の規定に基づき認定されるようお願いします。</w:t>
            </w:r>
          </w:p>
          <w:p>
            <w:pPr>
              <w:pStyle w:val="15"/>
              <w:spacing w:line="200" w:lineRule="exact"/>
              <w:rPr>
                <w:rFonts w:hint="default"/>
                <w:sz w:val="20"/>
              </w:rPr>
            </w:pPr>
            <w:r>
              <w:rPr>
                <w:rFonts w:hint="eastAsia"/>
                <w:sz w:val="20"/>
              </w:rPr>
              <w:t>記</w:t>
            </w:r>
          </w:p>
          <w:p>
            <w:pPr>
              <w:pStyle w:val="17"/>
              <w:spacing w:line="200" w:lineRule="exact"/>
              <w:jc w:val="left"/>
              <w:rPr>
                <w:rFonts w:hint="default"/>
                <w:sz w:val="20"/>
              </w:rPr>
            </w:pPr>
            <w:r>
              <w:rPr>
                <w:rFonts w:hint="eastAsia"/>
                <w:sz w:val="20"/>
              </w:rPr>
              <w:t>（表</w:t>
            </w:r>
            <w:r>
              <w:rPr>
                <w:rFonts w:hint="eastAsia"/>
                <w:sz w:val="20"/>
              </w:rPr>
              <w:t>)</w:t>
            </w:r>
          </w:p>
          <w:tbl>
            <w:tblPr>
              <w:tblStyle w:val="11"/>
              <w:tblW w:w="9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88"/>
              <w:gridCol w:w="3190"/>
              <w:gridCol w:w="3190"/>
            </w:tblGrid>
            <w:tr>
              <w:trPr>
                <w:trHeight w:val="359" w:hRule="atLeast"/>
              </w:trPr>
              <w:tc>
                <w:tcPr>
                  <w:tcW w:w="3188"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00" w:lineRule="exact"/>
                    <w:jc w:val="center"/>
                    <w:textAlignment w:val="baseline"/>
                    <w:rPr>
                      <w:rFonts w:hint="default" w:ascii="ＭＳ ゴシック" w:hAnsi="ＭＳ ゴシック" w:eastAsia="ＭＳ ゴシック"/>
                      <w:color w:val="000000"/>
                      <w:spacing w:val="16"/>
                      <w:kern w:val="0"/>
                      <w:sz w:val="20"/>
                    </w:rPr>
                  </w:pPr>
                </w:p>
              </w:tc>
              <w:tc>
                <w:tcPr>
                  <w:tcW w:w="3190"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00" w:lineRule="exact"/>
                    <w:jc w:val="left"/>
                    <w:textAlignment w:val="baseline"/>
                    <w:rPr>
                      <w:rFonts w:hint="default" w:ascii="ＭＳ ゴシック" w:hAnsi="ＭＳ ゴシック" w:eastAsia="ＭＳ ゴシック"/>
                      <w:color w:val="000000"/>
                      <w:spacing w:val="16"/>
                      <w:kern w:val="0"/>
                      <w:sz w:val="20"/>
                    </w:rPr>
                  </w:pPr>
                </w:p>
              </w:tc>
              <w:tc>
                <w:tcPr>
                  <w:tcW w:w="3190" w:type="dxa"/>
                  <w:vAlign w:val="top"/>
                </w:tcPr>
                <w:p>
                  <w:pPr>
                    <w:pStyle w:val="0"/>
                    <w:suppressAutoHyphens w:val="1"/>
                    <w:kinsoku w:val="0"/>
                    <w:overflowPunct w:val="0"/>
                    <w:autoSpaceDE w:val="0"/>
                    <w:autoSpaceDN w:val="0"/>
                    <w:adjustRightInd w:val="0"/>
                    <w:spacing w:line="200" w:lineRule="exact"/>
                    <w:jc w:val="left"/>
                    <w:textAlignment w:val="baseline"/>
                    <w:rPr>
                      <w:rFonts w:hint="default" w:ascii="ＭＳ ゴシック" w:hAnsi="ＭＳ ゴシック" w:eastAsia="ＭＳ ゴシック"/>
                      <w:color w:val="000000"/>
                      <w:spacing w:val="16"/>
                      <w:kern w:val="0"/>
                      <w:sz w:val="20"/>
                    </w:rPr>
                  </w:pPr>
                </w:p>
              </w:tc>
            </w:tr>
            <w:tr>
              <w:trPr>
                <w:trHeight w:val="375" w:hRule="atLeast"/>
              </w:trPr>
              <w:tc>
                <w:tcPr>
                  <w:tcW w:w="3188"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00" w:lineRule="exact"/>
                    <w:jc w:val="left"/>
                    <w:textAlignment w:val="baseline"/>
                    <w:rPr>
                      <w:rFonts w:hint="default" w:ascii="ＭＳ ゴシック" w:hAnsi="ＭＳ ゴシック" w:eastAsia="ＭＳ ゴシック"/>
                      <w:color w:val="000000"/>
                      <w:spacing w:val="16"/>
                      <w:kern w:val="0"/>
                      <w:sz w:val="20"/>
                    </w:rPr>
                  </w:pPr>
                </w:p>
              </w:tc>
              <w:tc>
                <w:tcPr>
                  <w:tcW w:w="3190" w:type="dxa"/>
                  <w:vAlign w:val="top"/>
                </w:tcPr>
                <w:p>
                  <w:pPr>
                    <w:pStyle w:val="0"/>
                    <w:suppressAutoHyphens w:val="1"/>
                    <w:kinsoku w:val="0"/>
                    <w:overflowPunct w:val="0"/>
                    <w:autoSpaceDE w:val="0"/>
                    <w:autoSpaceDN w:val="0"/>
                    <w:adjustRightInd w:val="0"/>
                    <w:spacing w:line="200" w:lineRule="exact"/>
                    <w:jc w:val="left"/>
                    <w:textAlignment w:val="baseline"/>
                    <w:rPr>
                      <w:rFonts w:hint="default" w:ascii="ＭＳ ゴシック" w:hAnsi="ＭＳ ゴシック" w:eastAsia="ＭＳ ゴシック"/>
                      <w:color w:val="000000"/>
                      <w:spacing w:val="16"/>
                      <w:kern w:val="0"/>
                      <w:sz w:val="20"/>
                    </w:rPr>
                  </w:pPr>
                </w:p>
              </w:tc>
              <w:tc>
                <w:tcPr>
                  <w:tcW w:w="3190" w:type="dxa"/>
                  <w:vAlign w:val="top"/>
                </w:tcPr>
                <w:p>
                  <w:pPr>
                    <w:pStyle w:val="0"/>
                    <w:suppressAutoHyphens w:val="1"/>
                    <w:kinsoku w:val="0"/>
                    <w:overflowPunct w:val="0"/>
                    <w:autoSpaceDE w:val="0"/>
                    <w:autoSpaceDN w:val="0"/>
                    <w:adjustRightInd w:val="0"/>
                    <w:spacing w:line="200" w:lineRule="exact"/>
                    <w:jc w:val="left"/>
                    <w:textAlignment w:val="baseline"/>
                    <w:rPr>
                      <w:rFonts w:hint="default" w:ascii="ＭＳ ゴシック" w:hAnsi="ＭＳ ゴシック" w:eastAsia="ＭＳ ゴシック"/>
                      <w:color w:val="000000"/>
                      <w:spacing w:val="16"/>
                      <w:kern w:val="0"/>
                      <w:sz w:val="20"/>
                    </w:rPr>
                  </w:pPr>
                </w:p>
              </w:tc>
            </w:tr>
          </w:tbl>
          <w:p>
            <w:pPr>
              <w:pStyle w:val="0"/>
              <w:suppressAutoHyphens w:val="1"/>
              <w:kinsoku w:val="0"/>
              <w:overflowPunct w:val="0"/>
              <w:autoSpaceDE w:val="0"/>
              <w:autoSpaceDN w:val="0"/>
              <w:adjustRightInd w:val="0"/>
              <w:spacing w:line="200" w:lineRule="exact"/>
              <w:ind w:left="88" w:leftChars="41" w:hanging="2" w:hangingChars="1"/>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pPr>
              <w:pStyle w:val="0"/>
              <w:suppressAutoHyphens w:val="1"/>
              <w:kinsoku w:val="0"/>
              <w:overflowPunct w:val="0"/>
              <w:autoSpaceDE w:val="0"/>
              <w:autoSpaceDN w:val="0"/>
              <w:adjustRightInd w:val="0"/>
              <w:spacing w:line="200" w:lineRule="exact"/>
              <w:jc w:val="left"/>
              <w:textAlignment w:val="baseline"/>
              <w:rPr>
                <w:rFonts w:hint="default" w:ascii="ＭＳ ゴシック" w:hAnsi="ＭＳ ゴシック" w:eastAsia="ＭＳ ゴシック"/>
                <w:color w:val="000000"/>
                <w:spacing w:val="16"/>
                <w:kern w:val="0"/>
                <w:sz w:val="20"/>
              </w:rPr>
            </w:pPr>
          </w:p>
          <w:p>
            <w:pPr>
              <w:pStyle w:val="0"/>
              <w:suppressAutoHyphens w:val="1"/>
              <w:kinsoku w:val="0"/>
              <w:overflowPunct w:val="0"/>
              <w:autoSpaceDE w:val="0"/>
              <w:autoSpaceDN w:val="0"/>
              <w:adjustRightInd w:val="0"/>
              <w:spacing w:line="200" w:lineRule="exac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　売上高等</w:t>
            </w:r>
          </w:p>
          <w:p>
            <w:pPr>
              <w:pStyle w:val="0"/>
              <w:suppressAutoHyphens w:val="1"/>
              <w:kinsoku w:val="0"/>
              <w:overflowPunct w:val="0"/>
              <w:autoSpaceDE w:val="0"/>
              <w:autoSpaceDN w:val="0"/>
              <w:adjustRightInd w:val="0"/>
              <w:spacing w:line="200" w:lineRule="exac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（１）前年の企業全体の売上高等に対する、上記の表に記載した指定業種（以下同じ。）に属する事業の売上高等の減少額等の割合</w:t>
            </w:r>
          </w:p>
          <w:p>
            <w:pPr>
              <w:pStyle w:val="0"/>
              <w:suppressAutoHyphens w:val="1"/>
              <w:kinsoku w:val="0"/>
              <w:overflowPunct w:val="0"/>
              <w:autoSpaceDE w:val="0"/>
              <w:autoSpaceDN w:val="0"/>
              <w:adjustRightInd w:val="0"/>
              <w:spacing w:line="200" w:lineRule="exac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（イ）最近１か月間の売上高等</w:t>
            </w:r>
          </w:p>
          <w:p>
            <w:pPr>
              <w:pStyle w:val="0"/>
              <w:suppressAutoHyphens w:val="1"/>
              <w:kinsoku w:val="0"/>
              <w:overflowPunct w:val="0"/>
              <w:autoSpaceDE w:val="0"/>
              <w:autoSpaceDN w:val="0"/>
              <w:adjustRightInd w:val="0"/>
              <w:spacing w:line="200" w:lineRule="exact"/>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Ｂ－Ａ</w:t>
            </w: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u w:val="single" w:color="000000"/>
              </w:rPr>
              <w:t>割合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　　　％</w:t>
            </w:r>
          </w:p>
          <w:p>
            <w:pPr>
              <w:pStyle w:val="0"/>
              <w:suppressAutoHyphens w:val="1"/>
              <w:kinsoku w:val="0"/>
              <w:overflowPunct w:val="0"/>
              <w:autoSpaceDE w:val="0"/>
              <w:autoSpaceDN w:val="0"/>
              <w:adjustRightInd w:val="0"/>
              <w:spacing w:line="200" w:lineRule="exact"/>
              <w:jc w:val="left"/>
              <w:textAlignment w:val="baseline"/>
              <w:rPr>
                <w:rFonts w:hint="default" w:ascii="ＭＳ ゴシック" w:hAnsi="ＭＳ ゴシック" w:eastAsia="ＭＳ ゴシック"/>
                <w:color w:val="000000"/>
                <w:kern w:val="0"/>
                <w:sz w:val="20"/>
                <w:u w:val="single" w:color="auto"/>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Ｃ</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w:t>
            </w:r>
            <w:r>
              <w:rPr>
                <w:rFonts w:hint="default" w:ascii="ＭＳ ゴシック" w:hAnsi="ＭＳ ゴシック" w:eastAsia="ＭＳ ゴシック"/>
                <w:color w:val="000000"/>
                <w:kern w:val="0"/>
                <w:sz w:val="20"/>
              </w:rPr>
              <w:t xml:space="preserve">100  </w:t>
            </w:r>
            <w:r>
              <w:rPr>
                <w:rFonts w:hint="eastAsia" w:ascii="ＭＳ ゴシック" w:hAnsi="ＭＳ ゴシック" w:eastAsia="ＭＳ ゴシック"/>
                <w:color w:val="000000"/>
                <w:kern w:val="0"/>
                <w:sz w:val="20"/>
              </w:rPr>
              <w:t>　　　　　　　　　　</w:t>
            </w:r>
          </w:p>
          <w:p>
            <w:pPr>
              <w:pStyle w:val="0"/>
              <w:suppressAutoHyphens w:val="1"/>
              <w:kinsoku w:val="0"/>
              <w:overflowPunct w:val="0"/>
              <w:autoSpaceDE w:val="0"/>
              <w:autoSpaceDN w:val="0"/>
              <w:adjustRightInd w:val="0"/>
              <w:spacing w:line="200" w:lineRule="exact"/>
              <w:jc w:val="left"/>
              <w:textAlignment w:val="baseline"/>
              <w:rPr>
                <w:rFonts w:hint="default" w:ascii="ＭＳ ゴシック" w:hAnsi="ＭＳ ゴシック" w:eastAsia="ＭＳ ゴシック"/>
                <w:color w:val="000000"/>
                <w:spacing w:val="16"/>
                <w:kern w:val="0"/>
                <w:sz w:val="20"/>
                <w:u w:val="single" w:color="auto"/>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Ａ：申込時点における最近１か月間の指定業種に属する事業の売上高等　　</w:t>
            </w:r>
            <w:r>
              <w:rPr>
                <w:rFonts w:hint="eastAsia" w:ascii="ＭＳ ゴシック" w:hAnsi="ＭＳ ゴシック" w:eastAsia="ＭＳ ゴシック"/>
                <w:color w:val="000000"/>
                <w:kern w:val="0"/>
                <w:sz w:val="20"/>
                <w:u w:val="single" w:color="auto"/>
              </w:rPr>
              <w:t>　　　　　　　　　円</w:t>
            </w:r>
          </w:p>
          <w:p>
            <w:pPr>
              <w:pStyle w:val="0"/>
              <w:suppressAutoHyphens w:val="1"/>
              <w:kinsoku w:val="0"/>
              <w:overflowPunct w:val="0"/>
              <w:autoSpaceDE w:val="0"/>
              <w:autoSpaceDN w:val="0"/>
              <w:adjustRightInd w:val="0"/>
              <w:spacing w:line="200" w:lineRule="exact"/>
              <w:jc w:val="left"/>
              <w:textAlignment w:val="baseline"/>
              <w:rPr>
                <w:rFonts w:hint="default" w:ascii="ＭＳ ゴシック" w:hAnsi="ＭＳ ゴシック" w:eastAsia="ＭＳ ゴシック"/>
                <w:color w:val="000000"/>
                <w:kern w:val="0"/>
                <w:sz w:val="20"/>
                <w:u w:val="single" w:color="000000"/>
              </w:rPr>
            </w:pPr>
            <w:r>
              <w:rPr>
                <w:rFonts w:hint="eastAsia" w:ascii="ＭＳ ゴシック" w:hAnsi="ＭＳ ゴシック" w:eastAsia="ＭＳ ゴシック"/>
                <w:color w:val="000000"/>
                <w:kern w:val="0"/>
                <w:sz w:val="20"/>
              </w:rPr>
              <w:t>　　Ｂ：Ａの期間に対応する前年の１か月間の指定業種に属する事業の売上高等</w:t>
            </w:r>
            <w:r>
              <w:rPr>
                <w:rFonts w:hint="eastAsia" w:ascii="ＭＳ ゴシック" w:hAnsi="ＭＳ ゴシック" w:eastAsia="ＭＳ ゴシック"/>
                <w:color w:val="000000"/>
                <w:kern w:val="0"/>
                <w:sz w:val="20"/>
                <w:u w:val="single" w:color="000000"/>
              </w:rPr>
              <w:t>　　　　　　　　　円</w:t>
            </w:r>
          </w:p>
          <w:p>
            <w:pPr>
              <w:pStyle w:val="0"/>
              <w:suppressAutoHyphens w:val="1"/>
              <w:kinsoku w:val="0"/>
              <w:overflowPunct w:val="0"/>
              <w:autoSpaceDE w:val="0"/>
              <w:autoSpaceDN w:val="0"/>
              <w:adjustRightInd w:val="0"/>
              <w:spacing w:line="200" w:lineRule="exact"/>
              <w:ind w:firstLine="210" w:firstLineChars="100"/>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　Ｃ：Ａの期間に対応する前年の１か月間の全体の売上高等　　　　</w:t>
            </w: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u w:val="single" w:color="auto"/>
              </w:rPr>
              <w:t>　　</w:t>
            </w:r>
            <w:r>
              <w:rPr>
                <w:rFonts w:hint="eastAsia" w:ascii="ＭＳ ゴシック" w:hAnsi="ＭＳ ゴシック" w:eastAsia="ＭＳ ゴシック"/>
                <w:color w:val="000000"/>
                <w:kern w:val="0"/>
                <w:sz w:val="20"/>
                <w:u w:val="single" w:color="auto"/>
              </w:rPr>
              <w:t xml:space="preserve">   </w:t>
            </w:r>
            <w:r>
              <w:rPr>
                <w:rFonts w:hint="eastAsia" w:ascii="ＭＳ ゴシック" w:hAnsi="ＭＳ ゴシック" w:eastAsia="ＭＳ ゴシック"/>
                <w:color w:val="000000"/>
                <w:kern w:val="0"/>
                <w:sz w:val="20"/>
                <w:u w:val="single" w:color="auto"/>
              </w:rPr>
              <w:t>　　　　</w:t>
            </w:r>
            <w:r>
              <w:rPr>
                <w:rFonts w:hint="eastAsia" w:ascii="ＭＳ ゴシック" w:hAnsi="ＭＳ ゴシック" w:eastAsia="ＭＳ ゴシック"/>
                <w:color w:val="000000"/>
                <w:kern w:val="0"/>
                <w:sz w:val="20"/>
                <w:u w:val="single" w:color="auto"/>
              </w:rPr>
              <w:t xml:space="preserve">   </w:t>
            </w:r>
            <w:r>
              <w:rPr>
                <w:rFonts w:hint="eastAsia" w:ascii="ＭＳ ゴシック" w:hAnsi="ＭＳ ゴシック" w:eastAsia="ＭＳ ゴシック"/>
                <w:color w:val="000000"/>
                <w:kern w:val="0"/>
                <w:sz w:val="20"/>
                <w:u w:val="single" w:color="auto"/>
              </w:rPr>
              <w:t>円</w:t>
            </w:r>
          </w:p>
          <w:p>
            <w:pPr>
              <w:pStyle w:val="0"/>
              <w:suppressAutoHyphens w:val="1"/>
              <w:kinsoku w:val="0"/>
              <w:overflowPunct w:val="0"/>
              <w:autoSpaceDE w:val="0"/>
              <w:autoSpaceDN w:val="0"/>
              <w:adjustRightInd w:val="0"/>
              <w:spacing w:line="200" w:lineRule="exact"/>
              <w:ind w:firstLine="210" w:firstLineChars="100"/>
              <w:jc w:val="left"/>
              <w:textAlignment w:val="baseline"/>
              <w:rPr>
                <w:rFonts w:hint="default" w:ascii="ＭＳ ゴシック" w:hAnsi="ＭＳ ゴシック" w:eastAsia="ＭＳ ゴシック"/>
                <w:color w:val="000000"/>
                <w:kern w:val="0"/>
                <w:sz w:val="20"/>
              </w:rPr>
            </w:pPr>
          </w:p>
          <w:p>
            <w:pPr>
              <w:pStyle w:val="0"/>
              <w:suppressAutoHyphens w:val="1"/>
              <w:kinsoku w:val="0"/>
              <w:overflowPunct w:val="0"/>
              <w:autoSpaceDE w:val="0"/>
              <w:autoSpaceDN w:val="0"/>
              <w:adjustRightInd w:val="0"/>
              <w:spacing w:line="200" w:lineRule="exac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（ロ）最近３か月間の売上高等の実績見込み</w:t>
            </w:r>
          </w:p>
          <w:p>
            <w:pPr>
              <w:pStyle w:val="0"/>
              <w:suppressAutoHyphens w:val="1"/>
              <w:kinsoku w:val="0"/>
              <w:overflowPunct w:val="0"/>
              <w:autoSpaceDE w:val="0"/>
              <w:autoSpaceDN w:val="0"/>
              <w:adjustRightInd w:val="0"/>
              <w:spacing w:line="200" w:lineRule="exact"/>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u w:val="single" w:color="000000"/>
              </w:rPr>
              <w:t>（Ｂ＋Ｅ）－（Ａ＋Ｄ）</w:t>
            </w: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u w:val="single" w:color="000000"/>
              </w:rPr>
              <w:t>割合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　　　％</w:t>
            </w:r>
          </w:p>
          <w:p>
            <w:pPr>
              <w:pStyle w:val="0"/>
              <w:suppressAutoHyphens w:val="1"/>
              <w:kinsoku w:val="0"/>
              <w:overflowPunct w:val="0"/>
              <w:autoSpaceDE w:val="0"/>
              <w:autoSpaceDN w:val="0"/>
              <w:adjustRightInd w:val="0"/>
              <w:spacing w:line="200" w:lineRule="exact"/>
              <w:ind w:left="626" w:leftChars="298"/>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Ｃ＋Ｆ</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w:t>
            </w:r>
            <w:r>
              <w:rPr>
                <w:rFonts w:hint="default" w:ascii="ＭＳ ゴシック" w:hAnsi="ＭＳ ゴシック" w:eastAsia="ＭＳ ゴシック"/>
                <w:color w:val="000000"/>
                <w:kern w:val="0"/>
                <w:sz w:val="20"/>
              </w:rPr>
              <w:t>100</w:t>
            </w:r>
            <w:r>
              <w:rPr>
                <w:rFonts w:hint="eastAsia" w:ascii="ＭＳ ゴシック" w:hAnsi="ＭＳ ゴシック" w:eastAsia="ＭＳ ゴシック"/>
                <w:color w:val="000000"/>
                <w:kern w:val="0"/>
                <w:sz w:val="20"/>
              </w:rPr>
              <w:t>　　　　　</w:t>
            </w:r>
          </w:p>
          <w:p>
            <w:pPr>
              <w:pStyle w:val="0"/>
              <w:suppressAutoHyphens w:val="1"/>
              <w:kinsoku w:val="0"/>
              <w:overflowPunct w:val="0"/>
              <w:autoSpaceDE w:val="0"/>
              <w:autoSpaceDN w:val="0"/>
              <w:adjustRightInd w:val="0"/>
              <w:spacing w:line="200" w:lineRule="exact"/>
              <w:ind w:firstLine="420" w:firstLineChars="20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Ｄ：Ａの期間後２か月間の指定業種に属する事業の見込み売上高等　　　　</w:t>
            </w:r>
            <w:r>
              <w:rPr>
                <w:rFonts w:hint="eastAsia" w:ascii="ＭＳ ゴシック" w:hAnsi="ＭＳ ゴシック" w:eastAsia="ＭＳ ゴシック"/>
                <w:color w:val="000000"/>
                <w:kern w:val="0"/>
                <w:sz w:val="20"/>
                <w:u w:val="single" w:color="auto"/>
              </w:rPr>
              <w:t>　　　　　　　　　円</w:t>
            </w:r>
          </w:p>
          <w:p>
            <w:pPr>
              <w:pStyle w:val="0"/>
              <w:suppressAutoHyphens w:val="1"/>
              <w:kinsoku w:val="0"/>
              <w:overflowPunct w:val="0"/>
              <w:autoSpaceDE w:val="0"/>
              <w:autoSpaceDN w:val="0"/>
              <w:adjustRightInd w:val="0"/>
              <w:spacing w:line="200" w:lineRule="exact"/>
              <w:ind w:firstLine="420" w:firstLineChars="200"/>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Ｅ：Ｄの期間に対応する前年の２か月間の指定業種に属する事業の売上高等</w:t>
            </w:r>
            <w:r>
              <w:rPr>
                <w:rFonts w:hint="eastAsia" w:ascii="ＭＳ ゴシック" w:hAnsi="ＭＳ ゴシック" w:eastAsia="ＭＳ ゴシック"/>
                <w:color w:val="000000"/>
                <w:kern w:val="0"/>
                <w:sz w:val="20"/>
                <w:u w:val="single" w:color="auto"/>
              </w:rPr>
              <w:t>　　　　　　　　　円</w:t>
            </w:r>
          </w:p>
          <w:p>
            <w:pPr>
              <w:pStyle w:val="0"/>
              <w:suppressAutoHyphens w:val="1"/>
              <w:kinsoku w:val="0"/>
              <w:overflowPunct w:val="0"/>
              <w:autoSpaceDE w:val="0"/>
              <w:autoSpaceDN w:val="0"/>
              <w:adjustRightInd w:val="0"/>
              <w:spacing w:line="200" w:lineRule="exact"/>
              <w:ind w:firstLine="420" w:firstLineChars="200"/>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Ｆ：Ｄの期間に対応する前年の２か月間の全体の売上高等　　　　　　　　</w:t>
            </w:r>
            <w:r>
              <w:rPr>
                <w:rFonts w:hint="eastAsia" w:ascii="ＭＳ ゴシック" w:hAnsi="ＭＳ ゴシック" w:eastAsia="ＭＳ ゴシック"/>
                <w:color w:val="000000"/>
                <w:kern w:val="0"/>
                <w:sz w:val="20"/>
                <w:u w:val="single" w:color="auto"/>
              </w:rPr>
              <w:t>　　　　　　　　　円</w:t>
            </w:r>
          </w:p>
          <w:p>
            <w:pPr>
              <w:pStyle w:val="0"/>
              <w:suppressAutoHyphens w:val="1"/>
              <w:kinsoku w:val="0"/>
              <w:overflowPunct w:val="0"/>
              <w:autoSpaceDE w:val="0"/>
              <w:autoSpaceDN w:val="0"/>
              <w:adjustRightInd w:val="0"/>
              <w:spacing w:line="200" w:lineRule="exact"/>
              <w:jc w:val="left"/>
              <w:textAlignment w:val="baseline"/>
              <w:rPr>
                <w:rFonts w:hint="default" w:ascii="ＭＳ ゴシック" w:hAnsi="ＭＳ ゴシック" w:eastAsia="ＭＳ ゴシック"/>
                <w:color w:val="000000"/>
                <w:spacing w:val="16"/>
                <w:kern w:val="0"/>
                <w:sz w:val="20"/>
              </w:rPr>
            </w:pPr>
          </w:p>
          <w:p>
            <w:pPr>
              <w:pStyle w:val="0"/>
              <w:suppressAutoHyphens w:val="1"/>
              <w:kinsoku w:val="0"/>
              <w:overflowPunct w:val="0"/>
              <w:autoSpaceDE w:val="0"/>
              <w:autoSpaceDN w:val="0"/>
              <w:adjustRightInd w:val="0"/>
              <w:spacing w:line="200" w:lineRule="exac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（２）企業全体の売上高等の減少率</w:t>
            </w:r>
          </w:p>
          <w:p>
            <w:pPr>
              <w:pStyle w:val="0"/>
              <w:suppressAutoHyphens w:val="1"/>
              <w:kinsoku w:val="0"/>
              <w:overflowPunct w:val="0"/>
              <w:autoSpaceDE w:val="0"/>
              <w:autoSpaceDN w:val="0"/>
              <w:adjustRightInd w:val="0"/>
              <w:spacing w:line="200" w:lineRule="exac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（イ）最近１か月間の売上高等</w:t>
            </w:r>
          </w:p>
          <w:p>
            <w:pPr>
              <w:pStyle w:val="0"/>
              <w:suppressAutoHyphens w:val="1"/>
              <w:kinsoku w:val="0"/>
              <w:overflowPunct w:val="0"/>
              <w:autoSpaceDE w:val="0"/>
              <w:autoSpaceDN w:val="0"/>
              <w:adjustRightInd w:val="0"/>
              <w:spacing w:line="200" w:lineRule="exact"/>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Ｃ－Ｇ</w:t>
            </w: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u w:val="single" w:color="000000"/>
              </w:rPr>
              <w:t>減少率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　　　％</w:t>
            </w:r>
          </w:p>
          <w:p>
            <w:pPr>
              <w:pStyle w:val="0"/>
              <w:suppressAutoHyphens w:val="1"/>
              <w:kinsoku w:val="0"/>
              <w:overflowPunct w:val="0"/>
              <w:autoSpaceDE w:val="0"/>
              <w:autoSpaceDN w:val="0"/>
              <w:adjustRightInd w:val="0"/>
              <w:spacing w:line="200" w:lineRule="exact"/>
              <w:jc w:val="left"/>
              <w:textAlignment w:val="baseline"/>
              <w:rPr>
                <w:rFonts w:hint="default" w:ascii="ＭＳ ゴシック" w:hAnsi="ＭＳ ゴシック" w:eastAsia="ＭＳ ゴシック"/>
                <w:color w:val="000000"/>
                <w:kern w:val="0"/>
                <w:sz w:val="20"/>
                <w:u w:val="single" w:color="auto"/>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Ｃ</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w:t>
            </w:r>
            <w:r>
              <w:rPr>
                <w:rFonts w:hint="default" w:ascii="ＭＳ ゴシック" w:hAnsi="ＭＳ ゴシック" w:eastAsia="ＭＳ ゴシック"/>
                <w:color w:val="000000"/>
                <w:kern w:val="0"/>
                <w:sz w:val="20"/>
              </w:rPr>
              <w:t xml:space="preserve">100  </w:t>
            </w:r>
            <w:r>
              <w:rPr>
                <w:rFonts w:hint="eastAsia" w:ascii="ＭＳ ゴシック" w:hAnsi="ＭＳ ゴシック" w:eastAsia="ＭＳ ゴシック"/>
                <w:color w:val="000000"/>
                <w:kern w:val="0"/>
                <w:sz w:val="20"/>
              </w:rPr>
              <w:t>　　　　　　　　　　</w:t>
            </w:r>
          </w:p>
          <w:p>
            <w:pPr>
              <w:pStyle w:val="0"/>
              <w:suppressAutoHyphens w:val="1"/>
              <w:kinsoku w:val="0"/>
              <w:overflowPunct w:val="0"/>
              <w:autoSpaceDE w:val="0"/>
              <w:autoSpaceDN w:val="0"/>
              <w:adjustRightInd w:val="0"/>
              <w:spacing w:line="200" w:lineRule="exact"/>
              <w:jc w:val="left"/>
              <w:textAlignment w:val="baseline"/>
              <w:rPr>
                <w:rFonts w:hint="default" w:ascii="ＭＳ ゴシック" w:hAnsi="ＭＳ ゴシック" w:eastAsia="ＭＳ ゴシック"/>
                <w:color w:val="000000"/>
                <w:spacing w:val="16"/>
                <w:kern w:val="0"/>
                <w:sz w:val="20"/>
                <w:u w:val="single" w:color="auto"/>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Ｇ：Ａの期間に対応する全体の売上高等　　　　　　　　　　　　　　　　</w:t>
            </w:r>
            <w:r>
              <w:rPr>
                <w:rFonts w:hint="eastAsia" w:ascii="ＭＳ ゴシック" w:hAnsi="ＭＳ ゴシック" w:eastAsia="ＭＳ ゴシック"/>
                <w:color w:val="000000"/>
                <w:kern w:val="0"/>
                <w:sz w:val="20"/>
                <w:u w:val="single" w:color="auto"/>
              </w:rPr>
              <w:t>　　　　　　　　　円</w:t>
            </w:r>
          </w:p>
          <w:p>
            <w:pPr>
              <w:pStyle w:val="0"/>
              <w:suppressAutoHyphens w:val="1"/>
              <w:kinsoku w:val="0"/>
              <w:overflowPunct w:val="0"/>
              <w:autoSpaceDE w:val="0"/>
              <w:autoSpaceDN w:val="0"/>
              <w:adjustRightInd w:val="0"/>
              <w:spacing w:line="200" w:lineRule="exact"/>
              <w:jc w:val="left"/>
              <w:textAlignment w:val="baseline"/>
              <w:rPr>
                <w:rFonts w:hint="default" w:ascii="ＭＳ ゴシック" w:hAnsi="ＭＳ ゴシック" w:eastAsia="ＭＳ ゴシック"/>
                <w:color w:val="000000"/>
                <w:kern w:val="0"/>
                <w:sz w:val="20"/>
              </w:rPr>
            </w:pPr>
          </w:p>
          <w:p>
            <w:pPr>
              <w:pStyle w:val="0"/>
              <w:suppressAutoHyphens w:val="1"/>
              <w:kinsoku w:val="0"/>
              <w:overflowPunct w:val="0"/>
              <w:autoSpaceDE w:val="0"/>
              <w:autoSpaceDN w:val="0"/>
              <w:adjustRightInd w:val="0"/>
              <w:spacing w:line="200" w:lineRule="exac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（ロ）最近３か月間の売上高等の実績見込み</w:t>
            </w:r>
          </w:p>
          <w:p>
            <w:pPr>
              <w:pStyle w:val="0"/>
              <w:suppressAutoHyphens w:val="1"/>
              <w:kinsoku w:val="0"/>
              <w:overflowPunct w:val="0"/>
              <w:autoSpaceDE w:val="0"/>
              <w:autoSpaceDN w:val="0"/>
              <w:adjustRightInd w:val="0"/>
              <w:spacing w:line="200" w:lineRule="exact"/>
              <w:jc w:val="left"/>
              <w:textAlignment w:val="baseline"/>
              <w:rPr>
                <w:rFonts w:hint="default" w:ascii="ＭＳ ゴシック" w:hAnsi="ＭＳ ゴシック" w:eastAsia="ＭＳ ゴシック"/>
                <w:color w:val="000000"/>
                <w:kern w:val="0"/>
                <w:sz w:val="20"/>
              </w:rPr>
            </w:pPr>
            <w:r>
              <w:rPr>
                <w:rFonts w:hint="default" w:ascii="ＭＳ ゴシック" w:hAnsi="ＭＳ ゴシック" w:eastAsia="ＭＳ ゴシック"/>
                <w:color w:val="000000"/>
                <w:kern w:val="0"/>
                <w:sz w:val="20"/>
              </w:rPr>
              <w:t xml:space="preserve">   </w:t>
            </w:r>
          </w:p>
          <w:p>
            <w:pPr>
              <w:pStyle w:val="0"/>
              <w:suppressAutoHyphens w:val="1"/>
              <w:kinsoku w:val="0"/>
              <w:overflowPunct w:val="0"/>
              <w:autoSpaceDE w:val="0"/>
              <w:autoSpaceDN w:val="0"/>
              <w:adjustRightInd w:val="0"/>
              <w:spacing w:line="200" w:lineRule="exact"/>
              <w:ind w:left="626" w:leftChars="298"/>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u w:val="single" w:color="000000"/>
              </w:rPr>
              <w:t>（Ｃ＋Ｆ）－（Ｇ＋Ｈ）</w:t>
            </w: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減少率</w:t>
            </w:r>
            <w:r>
              <w:rPr>
                <w:rFonts w:hint="eastAsia" w:ascii="ＭＳ ゴシック" w:hAnsi="ＭＳ ゴシック" w:eastAsia="ＭＳ ゴシック"/>
                <w:color w:val="000000"/>
                <w:kern w:val="0"/>
                <w:sz w:val="20"/>
                <w:u w:val="single" w:color="000000"/>
              </w:rPr>
              <w:t>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　　　％</w:t>
            </w:r>
          </w:p>
          <w:p>
            <w:pPr>
              <w:pStyle w:val="0"/>
              <w:suppressAutoHyphens w:val="1"/>
              <w:kinsoku w:val="0"/>
              <w:overflowPunct w:val="0"/>
              <w:autoSpaceDE w:val="0"/>
              <w:autoSpaceDN w:val="0"/>
              <w:adjustRightInd w:val="0"/>
              <w:spacing w:line="200" w:lineRule="exact"/>
              <w:ind w:left="626" w:leftChars="298"/>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Ｃ＋Ｆ</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w:t>
            </w:r>
            <w:r>
              <w:rPr>
                <w:rFonts w:hint="default" w:ascii="ＭＳ ゴシック" w:hAnsi="ＭＳ ゴシック" w:eastAsia="ＭＳ ゴシック"/>
                <w:color w:val="000000"/>
                <w:kern w:val="0"/>
                <w:sz w:val="20"/>
              </w:rPr>
              <w:t>100</w:t>
            </w:r>
            <w:r>
              <w:rPr>
                <w:rFonts w:hint="eastAsia" w:ascii="ＭＳ ゴシック" w:hAnsi="ＭＳ ゴシック" w:eastAsia="ＭＳ ゴシック"/>
                <w:color w:val="000000"/>
                <w:kern w:val="0"/>
                <w:sz w:val="20"/>
              </w:rPr>
              <w:t>　　　　　</w:t>
            </w:r>
          </w:p>
          <w:p>
            <w:pPr>
              <w:pStyle w:val="0"/>
              <w:suppressAutoHyphens w:val="1"/>
              <w:kinsoku w:val="0"/>
              <w:overflowPunct w:val="0"/>
              <w:autoSpaceDE w:val="0"/>
              <w:autoSpaceDN w:val="0"/>
              <w:adjustRightInd w:val="0"/>
              <w:spacing w:line="200" w:lineRule="exact"/>
              <w:ind w:firstLine="420" w:firstLineChars="20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Ｈ：Ｇの期間後２か月間の全体の見込み売上高等　　　　　　　　　　　　</w:t>
            </w:r>
            <w:r>
              <w:rPr>
                <w:rFonts w:hint="eastAsia" w:ascii="ＭＳ ゴシック" w:hAnsi="ＭＳ ゴシック" w:eastAsia="ＭＳ ゴシック"/>
                <w:color w:val="000000"/>
                <w:kern w:val="0"/>
                <w:sz w:val="20"/>
                <w:u w:val="single" w:color="auto"/>
              </w:rPr>
              <w:t>　　　　　　　</w:t>
            </w:r>
            <w:bookmarkStart w:id="0" w:name="_GoBack"/>
            <w:bookmarkEnd w:id="0"/>
            <w:r>
              <w:rPr>
                <w:rFonts w:hint="eastAsia" w:ascii="ＭＳ ゴシック" w:hAnsi="ＭＳ ゴシック" w:eastAsia="ＭＳ ゴシック"/>
                <w:color w:val="000000"/>
                <w:kern w:val="0"/>
                <w:sz w:val="20"/>
                <w:u w:val="single" w:color="auto"/>
              </w:rPr>
              <w:t>　　円</w:t>
            </w:r>
          </w:p>
        </w:tc>
      </w:tr>
    </w:tbl>
    <w:p>
      <w:pPr>
        <w:pStyle w:val="0"/>
        <w:suppressAutoHyphens w:val="1"/>
        <w:kinsoku w:val="0"/>
        <w:overflowPunct w:val="0"/>
        <w:autoSpaceDE w:val="0"/>
        <w:autoSpaceDN w:val="0"/>
        <w:adjustRightInd w:val="0"/>
        <w:spacing w:line="200" w:lineRule="exact"/>
        <w:ind w:left="844" w:leftChars="-66" w:hanging="983" w:hangingChars="406"/>
        <w:jc w:val="left"/>
        <w:textAlignment w:val="baseline"/>
        <w:rPr>
          <w:rFonts w:hint="default" w:ascii="ＭＳ ゴシック" w:hAnsi="ＭＳ ゴシック" w:eastAsia="ＭＳ ゴシック"/>
          <w:color w:val="000000"/>
          <w:spacing w:val="16"/>
          <w:kern w:val="0"/>
          <w:sz w:val="20"/>
        </w:rPr>
      </w:pPr>
    </w:p>
    <w:p>
      <w:pPr>
        <w:pStyle w:val="0"/>
        <w:suppressAutoHyphens w:val="1"/>
        <w:kinsoku w:val="0"/>
        <w:overflowPunct w:val="0"/>
        <w:autoSpaceDE w:val="0"/>
        <w:autoSpaceDN w:val="0"/>
        <w:adjustRightInd w:val="0"/>
        <w:spacing w:line="200" w:lineRule="exact"/>
        <w:ind w:left="844" w:leftChars="-66" w:hanging="983" w:hangingChars="406"/>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0"/>
          <w:kern w:val="0"/>
          <w:sz w:val="20"/>
        </w:rPr>
        <w:t>（注１）本様式は、指定業種に属する事業の売上高等の減少が申請者全体の売上高等に相当程度の影響を与えていることによって申請者全体の売上高等が認定基準を満たす場合に使用する。</w:t>
      </w:r>
    </w:p>
    <w:p>
      <w:pPr>
        <w:pStyle w:val="0"/>
        <w:suppressAutoHyphens w:val="1"/>
        <w:kinsoku w:val="0"/>
        <w:overflowPunct w:val="0"/>
        <w:autoSpaceDE w:val="0"/>
        <w:autoSpaceDN w:val="0"/>
        <w:adjustRightInd w:val="0"/>
        <w:spacing w:line="200" w:lineRule="exact"/>
        <w:ind w:left="714" w:leftChars="-66" w:hanging="853" w:hangingChars="406"/>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（注２）</w:t>
      </w:r>
      <w:r>
        <w:rPr>
          <w:rFonts w:hint="eastAsia" w:ascii="ＭＳ ゴシック" w:hAnsi="ＭＳ ゴシック" w:eastAsia="ＭＳ ゴシック"/>
          <w:color w:val="000000"/>
          <w:kern w:val="0"/>
          <w:sz w:val="20"/>
          <w:u w:val="single" w:color="auto"/>
        </w:rPr>
        <w:t>　　　</w:t>
      </w:r>
      <w:r>
        <w:rPr>
          <w:rFonts w:hint="eastAsia" w:ascii="ＭＳ ゴシック" w:hAnsi="ＭＳ ゴシック" w:eastAsia="ＭＳ ゴシック"/>
          <w:color w:val="000000"/>
          <w:kern w:val="0"/>
          <w:sz w:val="20"/>
        </w:rPr>
        <w:t>には、「販売数量の減少」又は「売上高の減少」等を入れる。</w:t>
      </w:r>
    </w:p>
    <w:p>
      <w:pPr>
        <w:pStyle w:val="0"/>
        <w:suppressAutoHyphens w:val="1"/>
        <w:kinsoku w:val="0"/>
        <w:overflowPunct w:val="0"/>
        <w:autoSpaceDE w:val="0"/>
        <w:autoSpaceDN w:val="0"/>
        <w:adjustRightInd w:val="0"/>
        <w:spacing w:line="200" w:lineRule="exact"/>
        <w:ind w:left="714" w:leftChars="-66" w:hanging="853" w:hangingChars="406"/>
        <w:jc w:val="left"/>
        <w:textAlignment w:val="baseline"/>
        <w:rPr>
          <w:rFonts w:hint="default" w:ascii="ＭＳ ゴシック" w:hAnsi="ＭＳ ゴシック" w:eastAsia="ＭＳ ゴシック"/>
          <w:color w:val="000000"/>
          <w:spacing w:val="16"/>
          <w:kern w:val="0"/>
          <w:sz w:val="20"/>
        </w:rPr>
      </w:pPr>
    </w:p>
    <w:p>
      <w:pPr>
        <w:pStyle w:val="0"/>
        <w:suppressAutoHyphens w:val="1"/>
        <w:spacing w:line="200" w:lineRule="exact"/>
        <w:ind w:left="1230" w:hanging="123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（留意事項）</w:t>
      </w:r>
    </w:p>
    <w:p>
      <w:pPr>
        <w:pStyle w:val="0"/>
        <w:suppressAutoHyphens w:val="1"/>
        <w:spacing w:line="200" w:lineRule="exac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　①　本認定とは別に、金融機関及び信用保証協会による金融上の審査があります。</w:t>
      </w:r>
    </w:p>
    <w:p>
      <w:pPr>
        <w:pStyle w:val="0"/>
        <w:spacing w:line="200" w:lineRule="exact"/>
        <w:ind w:left="0" w:leftChars="0" w:right="386" w:rightChars="184" w:hanging="540" w:hangingChars="300"/>
        <w:rPr>
          <w:rFonts w:hint="eastAsia"/>
          <w:sz w:val="20"/>
        </w:rPr>
      </w:pPr>
      <w:r>
        <w:rPr>
          <w:rFonts w:hint="eastAsia" w:ascii="ＭＳ ゴシック" w:hAnsi="ＭＳ ゴシック" w:eastAsia="ＭＳ ゴシック"/>
          <w:color w:val="000000"/>
          <w:kern w:val="0"/>
          <w:sz w:val="20"/>
        </w:rPr>
        <w:t>　②　市町村長から認定を受けた後、本認定の有効期間内に金融機関又は信用保証協会に対して、経営安定関連保証の申込みを行うことが必要です。</w:t>
      </w:r>
    </w:p>
    <w:p>
      <w:pPr>
        <w:pStyle w:val="0"/>
        <w:spacing w:line="200" w:lineRule="exact"/>
        <w:ind w:left="630" w:hanging="630" w:hangingChars="300"/>
        <w:rPr>
          <w:rFonts w:hint="eastAsia"/>
          <w:sz w:val="20"/>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51435</wp:posOffset>
                </wp:positionH>
                <wp:positionV relativeFrom="paragraph">
                  <wp:posOffset>96520</wp:posOffset>
                </wp:positionV>
                <wp:extent cx="6538595" cy="0"/>
                <wp:effectExtent l="0" t="635" r="2730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538595" cy="0"/>
                        </a:xfrm>
                        <a:prstGeom prst="line">
                          <a:avLst/>
                        </a:prstGeom>
                        <a:ln>
                          <a:solidFill/>
                          <a:prstDash val="dash"/>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 o:spid="_x0000_s1026" o:allowincell="t" o:allowoverlap="t" filled="f" stroked="t" strokecolor="#000000 [3200]" strokeweight="0.5pt" o:spt="20" from="4.05pt,7.6pt" to="518.9pt,7.6pt">
                <v:fill/>
                <v:stroke linestyle="single" miterlimit="8" endcap="flat" dashstyle="dash" filltype="solid"/>
                <v:textbox style="layout-flow:horizontal;"/>
                <v:imagedata o:title=""/>
                <w10:wrap type="none" anchorx="text" anchory="text"/>
              </v:line>
            </w:pict>
          </mc:Fallback>
        </mc:AlternateContent>
      </w:r>
    </w:p>
    <w:p>
      <w:pPr>
        <w:pStyle w:val="0"/>
        <w:spacing w:line="200" w:lineRule="exact"/>
        <w:ind w:left="630" w:hanging="630" w:hangingChars="300"/>
        <w:rPr>
          <w:rFonts w:hint="eastAsia"/>
          <w:sz w:val="20"/>
        </w:rPr>
      </w:pPr>
    </w:p>
    <w:p>
      <w:pPr>
        <w:pStyle w:val="0"/>
        <w:suppressAutoHyphens w:val="1"/>
        <w:wordWrap w:val="0"/>
        <w:spacing w:line="200" w:lineRule="exact"/>
        <w:ind w:left="0" w:leftChars="0" w:right="386" w:rightChars="184" w:hanging="424" w:hangingChars="202"/>
        <w:jc w:val="right"/>
        <w:textAlignment w:val="baseline"/>
        <w:rPr>
          <w:rFonts w:hint="eastAsia"/>
          <w:sz w:val="20"/>
        </w:rPr>
      </w:pPr>
      <w:r>
        <w:rPr>
          <w:rFonts w:hint="eastAsia" w:ascii="ＭＳ ゴシック" w:hAnsi="ＭＳ ゴシック" w:eastAsia="ＭＳ ゴシック"/>
          <w:color w:val="000000"/>
          <w:kern w:val="0"/>
          <w:sz w:val="20"/>
        </w:rPr>
        <w:t>第　　　　　号</w:t>
      </w:r>
    </w:p>
    <w:p>
      <w:pPr>
        <w:pStyle w:val="0"/>
        <w:suppressAutoHyphens w:val="1"/>
        <w:wordWrap w:val="0"/>
        <w:spacing w:line="200" w:lineRule="exact"/>
        <w:ind w:left="0" w:leftChars="0" w:right="386" w:rightChars="184" w:hanging="424" w:hangingChars="202"/>
        <w:jc w:val="right"/>
        <w:textAlignment w:val="baseline"/>
        <w:rPr>
          <w:rFonts w:hint="eastAsia"/>
          <w:sz w:val="20"/>
        </w:rPr>
      </w:pPr>
      <w:r>
        <w:rPr>
          <w:rFonts w:hint="eastAsia" w:ascii="ＭＳ ゴシック" w:hAnsi="ＭＳ ゴシック" w:eastAsia="ＭＳ ゴシック"/>
          <w:color w:val="000000"/>
          <w:kern w:val="0"/>
          <w:sz w:val="20"/>
        </w:rPr>
        <w:t>年　　月　　日</w:t>
      </w:r>
    </w:p>
    <w:p>
      <w:pPr>
        <w:pStyle w:val="0"/>
        <w:suppressAutoHyphens w:val="1"/>
        <w:wordWrap w:val="0"/>
        <w:spacing w:line="200" w:lineRule="exact"/>
        <w:ind w:left="424" w:leftChars="202" w:firstLine="210" w:firstLineChars="100"/>
        <w:jc w:val="left"/>
        <w:textAlignment w:val="baseline"/>
        <w:rPr>
          <w:rFonts w:hint="eastAsia"/>
          <w:sz w:val="20"/>
        </w:rPr>
      </w:pPr>
      <w:r>
        <w:rPr>
          <w:rFonts w:hint="eastAsia" w:ascii="ＭＳ ゴシック" w:hAnsi="ＭＳ ゴシック" w:eastAsia="ＭＳ ゴシック"/>
          <w:color w:val="000000"/>
          <w:kern w:val="0"/>
          <w:sz w:val="20"/>
        </w:rPr>
        <w:t>申請のとおり、相違ないことを認定します。</w:t>
      </w:r>
    </w:p>
    <w:p>
      <w:pPr>
        <w:pStyle w:val="0"/>
        <w:suppressAutoHyphens w:val="1"/>
        <w:wordWrap w:val="0"/>
        <w:spacing w:line="200" w:lineRule="exact"/>
        <w:ind w:left="0" w:leftChars="0" w:right="386" w:rightChars="184" w:hanging="424" w:hangingChars="202"/>
        <w:jc w:val="right"/>
        <w:textAlignment w:val="baseline"/>
        <w:rPr>
          <w:rFonts w:hint="eastAsia"/>
          <w:sz w:val="20"/>
        </w:rPr>
      </w:pPr>
      <w:r>
        <w:rPr>
          <w:rFonts w:hint="eastAsia" w:ascii="ＭＳ ゴシック" w:hAnsi="ＭＳ ゴシック" w:eastAsia="ＭＳ ゴシック"/>
          <w:color w:val="000000"/>
          <w:kern w:val="0"/>
          <w:sz w:val="20"/>
        </w:rPr>
        <w:t>（注）本認定書の有効期間：　　　年　　月　　日から　　　　年　　月　　日まで</w:t>
      </w:r>
    </w:p>
    <w:p>
      <w:pPr>
        <w:pStyle w:val="0"/>
        <w:suppressAutoHyphens w:val="1"/>
        <w:wordWrap w:val="0"/>
        <w:spacing w:line="200" w:lineRule="exact"/>
        <w:ind w:left="424" w:hanging="424" w:hangingChars="202"/>
        <w:jc w:val="left"/>
        <w:textAlignment w:val="baseline"/>
        <w:rPr>
          <w:rFonts w:hint="eastAsia"/>
          <w:sz w:val="20"/>
        </w:rPr>
      </w:pPr>
    </w:p>
    <w:p>
      <w:pPr>
        <w:pStyle w:val="0"/>
        <w:suppressAutoHyphens w:val="1"/>
        <w:wordWrap w:val="0"/>
        <w:spacing w:line="200" w:lineRule="exact"/>
        <w:ind w:left="424" w:hanging="424" w:hangingChars="202"/>
        <w:jc w:val="left"/>
        <w:textAlignment w:val="baseline"/>
        <w:rPr>
          <w:rFonts w:hint="eastAsia"/>
          <w:sz w:val="20"/>
        </w:rPr>
      </w:pPr>
    </w:p>
    <w:p>
      <w:pPr>
        <w:pStyle w:val="0"/>
        <w:spacing w:line="200" w:lineRule="exact"/>
        <w:ind w:left="0" w:leftChars="0" w:right="1260" w:rightChars="600" w:hanging="630" w:hangingChars="300"/>
        <w:jc w:val="right"/>
        <w:rPr>
          <w:rFonts w:hint="eastAsia"/>
        </w:rPr>
      </w:pPr>
      <w:r>
        <w:rPr>
          <w:rFonts w:hint="eastAsia" w:ascii="ＭＳ ゴシック" w:hAnsi="ＭＳ ゴシック" w:eastAsia="ＭＳ ゴシック"/>
          <w:color w:val="000000"/>
          <w:kern w:val="0"/>
          <w:sz w:val="20"/>
        </w:rPr>
        <w:t>認定者名　　　　　　　　　　　　　　　　　　㊞</w:t>
      </w: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ＤＨＰ平成ゴシックW5">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16" w:customStyle="1">
    <w:name w:val="記 (文字)"/>
    <w:basedOn w:val="10"/>
    <w:next w:val="16"/>
    <w:link w:val="15"/>
    <w:uiPriority w:val="0"/>
    <w:rPr>
      <w:rFonts w:ascii="ＭＳ ゴシック" w:hAnsi="ＭＳ ゴシック" w:eastAsia="ＭＳ ゴシック"/>
      <w:color w:val="000000"/>
      <w:kern w:val="0"/>
    </w:rPr>
  </w:style>
  <w:style w:type="paragraph" w:styleId="17">
    <w:name w:val="Closing"/>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18" w:customStyle="1">
    <w:name w:val="結語 (文字)"/>
    <w:basedOn w:val="10"/>
    <w:next w:val="18"/>
    <w:link w:val="17"/>
    <w:uiPriority w:val="0"/>
    <w:rPr>
      <w:rFonts w:ascii="ＭＳ ゴシック" w:hAnsi="ＭＳ ゴシック" w:eastAsia="ＭＳ ゴシック"/>
      <w:color w:val="000000"/>
      <w:kern w:val="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TotalTime>
  <Pages>1</Pages>
  <Words>4</Words>
  <Characters>1025</Characters>
  <Application>JUST Note</Application>
  <Lines>75</Lines>
  <Paragraphs>47</Paragraphs>
  <Company>南伊勢町</Company>
  <CharactersWithSpaces>1647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奥　夏海</dc:creator>
  <cp:lastModifiedBy>奥　夏海</cp:lastModifiedBy>
  <cp:lastPrinted>2020-03-09T23:41:34Z</cp:lastPrinted>
  <dcterms:created xsi:type="dcterms:W3CDTF">2020-03-09T10:05:00Z</dcterms:created>
  <dcterms:modified xsi:type="dcterms:W3CDTF">2020-03-24T07:49:46Z</dcterms:modified>
  <cp:revision>3</cp:revision>
</cp:coreProperties>
</file>